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1C707" w14:textId="77777777" w:rsidR="0083232D" w:rsidRPr="001162D5" w:rsidRDefault="0083232D" w:rsidP="0083232D">
      <w:pPr>
        <w:widowControl/>
        <w:jc w:val="left"/>
        <w:rPr>
          <w:rFonts w:ascii="黑体" w:eastAsia="黑体" w:hAnsi="黑体"/>
          <w:sz w:val="32"/>
          <w:szCs w:val="32"/>
        </w:rPr>
      </w:pPr>
      <w:r w:rsidRPr="001162D5">
        <w:rPr>
          <w:rFonts w:ascii="黑体" w:eastAsia="黑体" w:hAnsi="黑体" w:hint="eastAsia"/>
          <w:sz w:val="32"/>
          <w:szCs w:val="32"/>
        </w:rPr>
        <w:t>附件2</w:t>
      </w:r>
    </w:p>
    <w:p w14:paraId="103D50B5" w14:textId="77777777" w:rsidR="0083232D" w:rsidRDefault="0083232D" w:rsidP="0083232D">
      <w:pPr>
        <w:widowControl/>
        <w:jc w:val="center"/>
        <w:rPr>
          <w:rFonts w:ascii="Times New Roman" w:eastAsia="方正公文小标宋" w:hAnsi="Times New Roman" w:cs="Times New Roman"/>
          <w:b/>
          <w:sz w:val="28"/>
          <w:szCs w:val="28"/>
          <w:lang w:bidi="en-US"/>
        </w:rPr>
      </w:pPr>
      <w:r>
        <w:rPr>
          <w:rFonts w:ascii="Times New Roman" w:eastAsia="黑体" w:hAnsi="Times New Roman" w:cs="Times New Roman"/>
          <w:sz w:val="32"/>
          <w:szCs w:val="32"/>
        </w:rPr>
        <w:t>创新成果报告</w:t>
      </w:r>
      <w:r>
        <w:rPr>
          <w:rFonts w:ascii="Times New Roman" w:eastAsia="黑体" w:hAnsi="Times New Roman" w:cs="Times New Roman" w:hint="eastAsia"/>
          <w:sz w:val="32"/>
          <w:szCs w:val="32"/>
        </w:rPr>
        <w:t>评审要点</w:t>
      </w:r>
    </w:p>
    <w:tbl>
      <w:tblPr>
        <w:tblW w:w="5200" w:type="pct"/>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6752"/>
      </w:tblGrid>
      <w:tr w:rsidR="0083232D" w14:paraId="2454B746" w14:textId="77777777" w:rsidTr="00234F27">
        <w:trPr>
          <w:trHeight w:val="810"/>
        </w:trPr>
        <w:tc>
          <w:tcPr>
            <w:tcW w:w="1087" w:type="pct"/>
            <w:vAlign w:val="center"/>
          </w:tcPr>
          <w:p w14:paraId="1B4DD838" w14:textId="77777777" w:rsidR="0083232D" w:rsidRDefault="0083232D" w:rsidP="00234F27">
            <w:pPr>
              <w:adjustRightInd w:val="0"/>
              <w:snapToGrid w:val="0"/>
              <w:spacing w:line="480" w:lineRule="exact"/>
              <w:jc w:val="center"/>
              <w:rPr>
                <w:rFonts w:ascii="Times New Roman" w:eastAsia="仿宋_GB2312" w:hAnsi="Times New Roman" w:cs="Times New Roman"/>
                <w:b/>
                <w:bCs/>
                <w:spacing w:val="-12"/>
                <w:sz w:val="24"/>
                <w:lang w:eastAsia="en-US" w:bidi="en-US"/>
              </w:rPr>
            </w:pPr>
            <w:proofErr w:type="spellStart"/>
            <w:r>
              <w:rPr>
                <w:rFonts w:ascii="Times New Roman" w:eastAsia="仿宋_GB2312" w:hAnsi="Times New Roman" w:cs="Times New Roman"/>
                <w:b/>
                <w:bCs/>
                <w:spacing w:val="-12"/>
                <w:sz w:val="24"/>
                <w:lang w:eastAsia="en-US" w:bidi="en-US"/>
              </w:rPr>
              <w:t>评价维度</w:t>
            </w:r>
            <w:proofErr w:type="spellEnd"/>
          </w:p>
        </w:tc>
        <w:tc>
          <w:tcPr>
            <w:tcW w:w="3913" w:type="pct"/>
            <w:vAlign w:val="center"/>
          </w:tcPr>
          <w:p w14:paraId="146C931F" w14:textId="77777777" w:rsidR="0083232D" w:rsidRDefault="0083232D" w:rsidP="00234F27">
            <w:pPr>
              <w:adjustRightInd w:val="0"/>
              <w:snapToGrid w:val="0"/>
              <w:spacing w:line="480" w:lineRule="exact"/>
              <w:jc w:val="center"/>
              <w:rPr>
                <w:rFonts w:ascii="Times New Roman" w:eastAsia="仿宋_GB2312" w:hAnsi="Times New Roman" w:cs="Times New Roman"/>
                <w:b/>
                <w:bCs/>
                <w:spacing w:val="-12"/>
                <w:sz w:val="24"/>
                <w:lang w:eastAsia="en-US" w:bidi="en-US"/>
              </w:rPr>
            </w:pPr>
            <w:proofErr w:type="spellStart"/>
            <w:r>
              <w:rPr>
                <w:rFonts w:ascii="Times New Roman" w:eastAsia="仿宋_GB2312" w:hAnsi="Times New Roman" w:cs="Times New Roman"/>
                <w:b/>
                <w:bCs/>
                <w:spacing w:val="-12"/>
                <w:sz w:val="24"/>
                <w:lang w:eastAsia="en-US" w:bidi="en-US"/>
              </w:rPr>
              <w:t>评价要点</w:t>
            </w:r>
            <w:proofErr w:type="spellEnd"/>
          </w:p>
        </w:tc>
      </w:tr>
      <w:tr w:rsidR="0083232D" w14:paraId="31B83B61" w14:textId="77777777" w:rsidTr="00234F27">
        <w:trPr>
          <w:trHeight w:val="1020"/>
        </w:trPr>
        <w:tc>
          <w:tcPr>
            <w:tcW w:w="1087" w:type="pct"/>
            <w:vAlign w:val="center"/>
          </w:tcPr>
          <w:p w14:paraId="6107B5F2" w14:textId="77777777" w:rsidR="0083232D" w:rsidRDefault="0083232D" w:rsidP="00234F27">
            <w:pPr>
              <w:adjustRightInd w:val="0"/>
              <w:snapToGrid w:val="0"/>
              <w:spacing w:line="480" w:lineRule="exact"/>
              <w:jc w:val="center"/>
              <w:rPr>
                <w:rFonts w:ascii="Times New Roman" w:eastAsia="仿宋_GB2312" w:hAnsi="Times New Roman" w:cs="Times New Roman"/>
                <w:b/>
                <w:bCs/>
                <w:spacing w:val="-12"/>
                <w:sz w:val="24"/>
                <w:lang w:eastAsia="en-US" w:bidi="en-US"/>
              </w:rPr>
            </w:pPr>
            <w:proofErr w:type="spellStart"/>
            <w:r>
              <w:rPr>
                <w:rFonts w:ascii="Times New Roman" w:eastAsia="仿宋_GB2312" w:hAnsi="Times New Roman" w:cs="Times New Roman"/>
                <w:b/>
                <w:bCs/>
                <w:spacing w:val="-12"/>
                <w:sz w:val="24"/>
                <w:lang w:eastAsia="en-US" w:bidi="en-US"/>
              </w:rPr>
              <w:t>问题导向</w:t>
            </w:r>
            <w:proofErr w:type="spellEnd"/>
          </w:p>
        </w:tc>
        <w:tc>
          <w:tcPr>
            <w:tcW w:w="3913" w:type="pct"/>
            <w:vAlign w:val="center"/>
          </w:tcPr>
          <w:p w14:paraId="7FDBE39F" w14:textId="77777777" w:rsidR="0083232D" w:rsidRDefault="0083232D" w:rsidP="00234F27">
            <w:pPr>
              <w:adjustRightInd w:val="0"/>
              <w:snapToGrid w:val="0"/>
              <w:spacing w:line="480" w:lineRule="exact"/>
              <w:rPr>
                <w:rFonts w:ascii="Times New Roman" w:eastAsia="仿宋_GB2312" w:hAnsi="Times New Roman" w:cs="Times New Roman"/>
                <w:spacing w:val="-12"/>
                <w:sz w:val="24"/>
                <w:lang w:bidi="en-US"/>
              </w:rPr>
            </w:pPr>
            <w:r>
              <w:rPr>
                <w:rFonts w:ascii="Times New Roman" w:eastAsia="仿宋_GB2312" w:hAnsi="Times New Roman" w:cs="Times New Roman" w:hint="eastAsia"/>
                <w:spacing w:val="-12"/>
                <w:sz w:val="24"/>
                <w:lang w:bidi="en-US"/>
              </w:rPr>
              <w:t>人才培养规格与哲学社会科学和自然科学领域的各</w:t>
            </w:r>
            <w:proofErr w:type="gramStart"/>
            <w:r>
              <w:rPr>
                <w:rFonts w:ascii="Times New Roman" w:eastAsia="仿宋_GB2312" w:hAnsi="Times New Roman" w:cs="Times New Roman" w:hint="eastAsia"/>
                <w:spacing w:val="-12"/>
                <w:sz w:val="24"/>
                <w:lang w:bidi="en-US"/>
              </w:rPr>
              <w:t>类实践</w:t>
            </w:r>
            <w:proofErr w:type="gramEnd"/>
            <w:r>
              <w:rPr>
                <w:rFonts w:ascii="Times New Roman" w:eastAsia="仿宋_GB2312" w:hAnsi="Times New Roman" w:cs="Times New Roman" w:hint="eastAsia"/>
                <w:spacing w:val="-12"/>
                <w:sz w:val="24"/>
                <w:lang w:bidi="en-US"/>
              </w:rPr>
              <w:t>需求相符，</w:t>
            </w:r>
            <w:r>
              <w:rPr>
                <w:rFonts w:ascii="Times New Roman" w:eastAsia="仿宋_GB2312" w:hAnsi="Times New Roman" w:cs="Times New Roman"/>
                <w:spacing w:val="-12"/>
                <w:sz w:val="24"/>
                <w:lang w:bidi="en-US"/>
              </w:rPr>
              <w:t>以培养高素质创新人才为导向，立足专业和学科特色，发现和解决</w:t>
            </w:r>
            <w:r>
              <w:rPr>
                <w:rFonts w:ascii="Times New Roman" w:eastAsia="仿宋_GB2312" w:hAnsi="Times New Roman" w:cs="Times New Roman" w:hint="eastAsia"/>
                <w:spacing w:val="-12"/>
                <w:sz w:val="24"/>
                <w:lang w:bidi="en-US"/>
              </w:rPr>
              <w:t>产教融合课程教学面临的问题和挑战。</w:t>
            </w:r>
          </w:p>
        </w:tc>
      </w:tr>
      <w:tr w:rsidR="0083232D" w14:paraId="6731EA23" w14:textId="77777777" w:rsidTr="00234F27">
        <w:trPr>
          <w:trHeight w:val="1020"/>
        </w:trPr>
        <w:tc>
          <w:tcPr>
            <w:tcW w:w="1087" w:type="pct"/>
            <w:vAlign w:val="center"/>
          </w:tcPr>
          <w:p w14:paraId="03CAD262" w14:textId="77777777" w:rsidR="0083232D" w:rsidRDefault="0083232D" w:rsidP="00234F27">
            <w:pPr>
              <w:adjustRightInd w:val="0"/>
              <w:snapToGrid w:val="0"/>
              <w:spacing w:line="480" w:lineRule="exact"/>
              <w:jc w:val="center"/>
              <w:rPr>
                <w:rFonts w:ascii="Times New Roman" w:eastAsia="仿宋_GB2312" w:hAnsi="Times New Roman" w:cs="Times New Roman"/>
                <w:b/>
                <w:bCs/>
                <w:spacing w:val="-12"/>
                <w:sz w:val="24"/>
                <w:lang w:eastAsia="en-US" w:bidi="en-US"/>
              </w:rPr>
            </w:pPr>
            <w:proofErr w:type="spellStart"/>
            <w:r>
              <w:rPr>
                <w:rFonts w:ascii="Times New Roman" w:eastAsia="仿宋_GB2312" w:hAnsi="Times New Roman" w:cs="Times New Roman"/>
                <w:b/>
                <w:bCs/>
                <w:spacing w:val="-12"/>
                <w:sz w:val="24"/>
                <w:lang w:eastAsia="en-US" w:bidi="en-US"/>
              </w:rPr>
              <w:t>创新特色</w:t>
            </w:r>
            <w:proofErr w:type="spellEnd"/>
          </w:p>
        </w:tc>
        <w:tc>
          <w:tcPr>
            <w:tcW w:w="3913" w:type="pct"/>
            <w:vAlign w:val="center"/>
          </w:tcPr>
          <w:p w14:paraId="16F59A6C" w14:textId="77777777" w:rsidR="0083232D" w:rsidRDefault="0083232D" w:rsidP="00234F27">
            <w:pPr>
              <w:adjustRightInd w:val="0"/>
              <w:snapToGrid w:val="0"/>
              <w:spacing w:line="480" w:lineRule="exact"/>
              <w:rPr>
                <w:rFonts w:ascii="Times New Roman" w:eastAsia="仿宋_GB2312" w:hAnsi="Times New Roman" w:cs="Times New Roman"/>
                <w:spacing w:val="-12"/>
                <w:sz w:val="24"/>
                <w:lang w:bidi="en-US"/>
              </w:rPr>
            </w:pPr>
            <w:r>
              <w:rPr>
                <w:rFonts w:ascii="Times New Roman" w:eastAsia="仿宋_GB2312" w:hAnsi="Times New Roman" w:cs="Times New Roman"/>
                <w:spacing w:val="-12"/>
                <w:sz w:val="24"/>
                <w:lang w:bidi="en-US"/>
              </w:rPr>
              <w:t>通过产学研深度合作，在教学目标、内容、方法、评价和资源开发等方面共同完成课程改革，且针对性、创新性、可操作性强。</w:t>
            </w:r>
          </w:p>
        </w:tc>
      </w:tr>
      <w:tr w:rsidR="0083232D" w14:paraId="51982D25" w14:textId="77777777" w:rsidTr="00234F27">
        <w:trPr>
          <w:trHeight w:val="416"/>
        </w:trPr>
        <w:tc>
          <w:tcPr>
            <w:tcW w:w="1087" w:type="pct"/>
            <w:vAlign w:val="center"/>
          </w:tcPr>
          <w:p w14:paraId="00F036CE" w14:textId="77777777" w:rsidR="0083232D" w:rsidRDefault="0083232D" w:rsidP="00234F27">
            <w:pPr>
              <w:adjustRightInd w:val="0"/>
              <w:snapToGrid w:val="0"/>
              <w:spacing w:line="480" w:lineRule="exact"/>
              <w:jc w:val="center"/>
              <w:rPr>
                <w:rFonts w:ascii="Times New Roman" w:eastAsia="仿宋_GB2312" w:hAnsi="Times New Roman" w:cs="Times New Roman"/>
                <w:b/>
                <w:bCs/>
                <w:spacing w:val="-12"/>
                <w:sz w:val="24"/>
                <w:lang w:bidi="en-US"/>
              </w:rPr>
            </w:pPr>
            <w:r>
              <w:rPr>
                <w:rFonts w:ascii="Times New Roman" w:eastAsia="仿宋_GB2312" w:hAnsi="Times New Roman" w:cs="Times New Roman"/>
                <w:b/>
                <w:bCs/>
                <w:spacing w:val="-12"/>
                <w:sz w:val="24"/>
                <w:lang w:bidi="en-US"/>
              </w:rPr>
              <w:t>创新效果</w:t>
            </w:r>
          </w:p>
        </w:tc>
        <w:tc>
          <w:tcPr>
            <w:tcW w:w="3913" w:type="pct"/>
            <w:vAlign w:val="center"/>
          </w:tcPr>
          <w:p w14:paraId="1A733A81" w14:textId="77777777" w:rsidR="0083232D" w:rsidRDefault="0083232D" w:rsidP="00234F27">
            <w:pPr>
              <w:adjustRightInd w:val="0"/>
              <w:snapToGrid w:val="0"/>
              <w:spacing w:line="480" w:lineRule="exact"/>
              <w:rPr>
                <w:rFonts w:ascii="Times New Roman" w:eastAsia="仿宋_GB2312" w:hAnsi="Times New Roman" w:cs="Times New Roman"/>
                <w:spacing w:val="-12"/>
                <w:sz w:val="24"/>
                <w:lang w:bidi="en-US"/>
              </w:rPr>
            </w:pPr>
            <w:r>
              <w:rPr>
                <w:rFonts w:ascii="Times New Roman" w:eastAsia="仿宋_GB2312" w:hAnsi="Times New Roman" w:cs="Times New Roman"/>
                <w:spacing w:val="-12"/>
                <w:sz w:val="24"/>
                <w:lang w:bidi="en-US"/>
              </w:rPr>
              <w:t>课程教学方案设计科学、方法有效、评价多元，数字化转型较好，</w:t>
            </w:r>
            <w:r>
              <w:rPr>
                <w:rFonts w:ascii="Times New Roman" w:eastAsia="仿宋_GB2312" w:hAnsi="Times New Roman" w:cs="Times New Roman" w:hint="eastAsia"/>
                <w:spacing w:val="-12"/>
                <w:sz w:val="24"/>
                <w:lang w:bidi="en-US"/>
              </w:rPr>
              <w:t>学生服务国家战略意识、专业知识素养、解决产业发展问题能力同步提高，</w:t>
            </w:r>
            <w:r>
              <w:rPr>
                <w:rFonts w:ascii="Times New Roman" w:eastAsia="仿宋_GB2312" w:hAnsi="Times New Roman" w:cs="Times New Roman"/>
                <w:spacing w:val="-12"/>
                <w:sz w:val="24"/>
                <w:lang w:bidi="en-US"/>
              </w:rPr>
              <w:t>解决人才培养供给侧和</w:t>
            </w:r>
            <w:r>
              <w:rPr>
                <w:rFonts w:ascii="Times New Roman" w:eastAsia="仿宋_GB2312" w:hAnsi="Times New Roman" w:cs="Times New Roman" w:hint="eastAsia"/>
                <w:spacing w:val="-12"/>
                <w:sz w:val="24"/>
                <w:lang w:bidi="en-US"/>
              </w:rPr>
              <w:t>产业</w:t>
            </w:r>
            <w:r>
              <w:rPr>
                <w:rFonts w:ascii="Times New Roman" w:eastAsia="仿宋_GB2312" w:hAnsi="Times New Roman" w:cs="Times New Roman"/>
                <w:spacing w:val="-12"/>
                <w:sz w:val="24"/>
                <w:lang w:bidi="en-US"/>
              </w:rPr>
              <w:t>需求侧的结构性矛盾。</w:t>
            </w:r>
          </w:p>
        </w:tc>
      </w:tr>
      <w:tr w:rsidR="0083232D" w14:paraId="677B4858" w14:textId="77777777" w:rsidTr="00234F27">
        <w:trPr>
          <w:trHeight w:val="1020"/>
        </w:trPr>
        <w:tc>
          <w:tcPr>
            <w:tcW w:w="1087" w:type="pct"/>
            <w:vAlign w:val="center"/>
          </w:tcPr>
          <w:p w14:paraId="5608D851" w14:textId="77777777" w:rsidR="0083232D" w:rsidRDefault="0083232D" w:rsidP="00234F27">
            <w:pPr>
              <w:adjustRightInd w:val="0"/>
              <w:snapToGrid w:val="0"/>
              <w:spacing w:line="480" w:lineRule="exact"/>
              <w:jc w:val="center"/>
              <w:rPr>
                <w:rFonts w:ascii="Times New Roman" w:eastAsia="仿宋_GB2312" w:hAnsi="Times New Roman" w:cs="Times New Roman"/>
                <w:b/>
                <w:bCs/>
                <w:spacing w:val="-12"/>
                <w:sz w:val="24"/>
                <w:lang w:eastAsia="en-US" w:bidi="en-US"/>
              </w:rPr>
            </w:pPr>
            <w:proofErr w:type="spellStart"/>
            <w:r>
              <w:rPr>
                <w:rFonts w:ascii="Times New Roman" w:eastAsia="仿宋_GB2312" w:hAnsi="Times New Roman" w:cs="Times New Roman"/>
                <w:b/>
                <w:bCs/>
                <w:spacing w:val="-12"/>
                <w:sz w:val="24"/>
                <w:lang w:eastAsia="en-US" w:bidi="en-US"/>
              </w:rPr>
              <w:t>成果辐射</w:t>
            </w:r>
            <w:proofErr w:type="spellEnd"/>
          </w:p>
        </w:tc>
        <w:tc>
          <w:tcPr>
            <w:tcW w:w="3913" w:type="pct"/>
            <w:vAlign w:val="center"/>
          </w:tcPr>
          <w:p w14:paraId="2C5F84ED" w14:textId="77777777" w:rsidR="0083232D" w:rsidRDefault="0083232D" w:rsidP="00234F27">
            <w:pPr>
              <w:adjustRightInd w:val="0"/>
              <w:snapToGrid w:val="0"/>
              <w:spacing w:line="480" w:lineRule="exact"/>
              <w:rPr>
                <w:rFonts w:ascii="Times New Roman" w:eastAsia="仿宋_GB2312" w:hAnsi="Times New Roman" w:cs="Times New Roman"/>
                <w:spacing w:val="-12"/>
                <w:sz w:val="24"/>
                <w:lang w:bidi="en-US"/>
              </w:rPr>
            </w:pPr>
            <w:r>
              <w:rPr>
                <w:rFonts w:ascii="Times New Roman" w:eastAsia="仿宋_GB2312" w:hAnsi="Times New Roman" w:cs="Times New Roman"/>
                <w:spacing w:val="-12"/>
                <w:sz w:val="24"/>
                <w:lang w:bidi="en-US"/>
              </w:rPr>
              <w:t>能够对产教融合课程教学的合作模式和成果转化开展基于证据的有效分析与总结，形成具有较强辐射推广价值的教学新方法、新模式。</w:t>
            </w:r>
          </w:p>
        </w:tc>
      </w:tr>
    </w:tbl>
    <w:p w14:paraId="69CFA78E" w14:textId="77777777" w:rsidR="00143CE7" w:rsidRPr="0083232D" w:rsidRDefault="00143CE7"/>
    <w:sectPr w:rsidR="00143CE7" w:rsidRPr="008323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公文小标宋">
    <w:altName w:val="微软雅黑"/>
    <w:charset w:val="86"/>
    <w:family w:val="auto"/>
    <w:pitch w:val="default"/>
    <w:sig w:usb0="A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2D"/>
    <w:rsid w:val="00143CE7"/>
    <w:rsid w:val="00832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75E5"/>
  <w15:chartTrackingRefBased/>
  <w15:docId w15:val="{3DA75C2E-E8E5-4B2E-A790-55DDBC39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32D"/>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2024-04-22T06:48:00Z</dcterms:created>
  <dcterms:modified xsi:type="dcterms:W3CDTF">2024-04-22T06:49:00Z</dcterms:modified>
</cp:coreProperties>
</file>