
<file path=[Content_Types].xml><?xml version="1.0" encoding="utf-8"?>
<Types xmlns="http://schemas.openxmlformats.org/package/2006/content-types">
  <Default Extension="png" ContentType="image/png"/>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BDC039D">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方正小标宋简体" w:hAnsi="方正小标宋简体" w:eastAsia="方正小标宋简体" w:cs="方正小标宋简体"/>
          <w:b w:val="0"/>
          <w:bCs w:val="0"/>
          <w:color w:val="000000"/>
          <w:kern w:val="44"/>
          <w:sz w:val="44"/>
          <w:szCs w:val="44"/>
          <w:lang w:val="en-US" w:eastAsia="zh-CN"/>
        </w:rPr>
      </w:pPr>
      <w:r>
        <w:rPr>
          <w:rFonts w:hint="eastAsia" w:ascii="方正小标宋简体" w:hAnsi="方正小标宋简体" w:eastAsia="方正小标宋简体" w:cs="方正小标宋简体"/>
          <w:b w:val="0"/>
          <w:bCs w:val="0"/>
          <w:color w:val="000000"/>
          <w:kern w:val="44"/>
          <w:sz w:val="44"/>
          <w:szCs w:val="44"/>
        </w:rPr>
        <w:t>趣选书平台</w:t>
      </w:r>
      <w:r>
        <w:rPr>
          <w:rFonts w:hint="eastAsia" w:ascii="方正小标宋简体" w:hAnsi="方正小标宋简体" w:eastAsia="方正小标宋简体" w:cs="方正小标宋简体"/>
          <w:b w:val="0"/>
          <w:bCs w:val="0"/>
          <w:color w:val="000000"/>
          <w:kern w:val="44"/>
          <w:sz w:val="44"/>
          <w:szCs w:val="44"/>
          <w:lang w:val="en-US" w:eastAsia="zh-CN"/>
        </w:rPr>
        <w:t>学生</w:t>
      </w:r>
      <w:r>
        <w:rPr>
          <w:rFonts w:hint="eastAsia" w:ascii="方正小标宋简体" w:hAnsi="方正小标宋简体" w:eastAsia="方正小标宋简体" w:cs="方正小标宋简体"/>
          <w:b w:val="0"/>
          <w:bCs w:val="0"/>
          <w:color w:val="000000"/>
          <w:kern w:val="44"/>
          <w:sz w:val="44"/>
          <w:szCs w:val="44"/>
        </w:rPr>
        <w:t>操作</w:t>
      </w:r>
      <w:r>
        <w:rPr>
          <w:rFonts w:hint="eastAsia" w:ascii="方正小标宋简体" w:hAnsi="方正小标宋简体" w:eastAsia="方正小标宋简体" w:cs="方正小标宋简体"/>
          <w:b w:val="0"/>
          <w:bCs w:val="0"/>
          <w:color w:val="000000"/>
          <w:kern w:val="44"/>
          <w:sz w:val="44"/>
          <w:szCs w:val="44"/>
          <w:lang w:val="en-US" w:eastAsia="zh-CN"/>
        </w:rPr>
        <w:t>手册</w:t>
      </w:r>
    </w:p>
    <w:p w14:paraId="4866AC66">
      <w:pPr>
        <w:keepNext/>
        <w:keepLines/>
        <w:pageBreakBefore w:val="0"/>
        <w:widowControl w:val="0"/>
        <w:kinsoku/>
        <w:wordWrap/>
        <w:overflowPunct/>
        <w:topLinePunct w:val="0"/>
        <w:autoSpaceDE/>
        <w:autoSpaceDN/>
        <w:bidi w:val="0"/>
        <w:adjustRightInd/>
        <w:snapToGrid/>
        <w:spacing w:line="560" w:lineRule="exact"/>
        <w:ind w:firstLine="643" w:firstLineChars="200"/>
        <w:textAlignment w:val="auto"/>
        <w:outlineLvl w:val="1"/>
        <w:rPr>
          <w:rFonts w:hint="eastAsia" w:ascii="黑体" w:hAnsi="黑体" w:eastAsia="黑体" w:cs="黑体"/>
          <w:b/>
          <w:bCs/>
          <w:color w:val="000000"/>
          <w:sz w:val="32"/>
          <w:szCs w:val="32"/>
        </w:rPr>
      </w:pPr>
    </w:p>
    <w:p w14:paraId="72839FCF">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黑体" w:hAnsi="黑体" w:eastAsia="黑体" w:cs="黑体"/>
          <w:b w:val="0"/>
          <w:bCs w:val="0"/>
          <w:color w:val="000000"/>
          <w:kern w:val="2"/>
          <w:sz w:val="32"/>
          <w:szCs w:val="32"/>
          <w:lang w:val="en-US" w:eastAsia="zh-CN" w:bidi="ar-SA"/>
        </w:rPr>
      </w:pPr>
      <w:r>
        <w:rPr>
          <w:rFonts w:hint="eastAsia" w:ascii="黑体" w:hAnsi="黑体" w:eastAsia="黑体" w:cs="黑体"/>
          <w:b w:val="0"/>
          <w:bCs w:val="0"/>
          <w:color w:val="000000"/>
          <w:kern w:val="2"/>
          <w:sz w:val="32"/>
          <w:szCs w:val="32"/>
          <w:lang w:val="en-US" w:eastAsia="zh-CN" w:bidi="ar-SA"/>
        </w:rPr>
        <w:t>一、操作流程图</w:t>
      </w:r>
    </w:p>
    <w:p w14:paraId="3E96B91E">
      <w:pPr>
        <w:jc w:val="center"/>
        <w:rPr>
          <w:rFonts w:ascii="宋体" w:hAnsi="宋体" w:eastAsia="宋体" w:cs="Times New Roman"/>
          <w:b/>
          <w:bCs/>
          <w:color w:val="000000"/>
          <w:sz w:val="28"/>
          <w:szCs w:val="28"/>
        </w:rPr>
      </w:pPr>
      <w:r>
        <w:rPr>
          <w:rFonts w:hint="eastAsia" w:ascii="等线" w:hAnsi="等线" w:eastAsia="等线" w:cs="Times New Roman"/>
          <w:szCs w:val="24"/>
        </w:rPr>
        <w:drawing>
          <wp:inline distT="0" distB="0" distL="114300" distR="114300">
            <wp:extent cx="1288415" cy="3818255"/>
            <wp:effectExtent l="0" t="0" r="6985" b="10795"/>
            <wp:docPr id="10" name="图片 10" descr="17180736363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descr="1718073636325"/>
                    <pic:cNvPicPr>
                      <a:picLocks noChangeAspect="1"/>
                    </pic:cNvPicPr>
                  </pic:nvPicPr>
                  <pic:blipFill>
                    <a:blip r:embed="rId5"/>
                    <a:stretch>
                      <a:fillRect/>
                    </a:stretch>
                  </pic:blipFill>
                  <pic:spPr>
                    <a:xfrm>
                      <a:off x="0" y="0"/>
                      <a:ext cx="1288415" cy="3818255"/>
                    </a:xfrm>
                    <a:prstGeom prst="rect">
                      <a:avLst/>
                    </a:prstGeom>
                  </pic:spPr>
                </pic:pic>
              </a:graphicData>
            </a:graphic>
          </wp:inline>
        </w:drawing>
      </w:r>
    </w:p>
    <w:p w14:paraId="3748838C">
      <w:pPr>
        <w:rPr>
          <w:rFonts w:ascii="宋体" w:hAnsi="宋体" w:eastAsia="宋体" w:cs="Times New Roman"/>
          <w:color w:val="000000"/>
          <w:sz w:val="24"/>
          <w:szCs w:val="24"/>
        </w:rPr>
      </w:pPr>
    </w:p>
    <w:p w14:paraId="73EB6EEB">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黑体" w:hAnsi="黑体" w:eastAsia="黑体" w:cs="黑体"/>
          <w:b w:val="0"/>
          <w:bCs w:val="0"/>
          <w:color w:val="000000"/>
          <w:kern w:val="2"/>
          <w:sz w:val="32"/>
          <w:szCs w:val="32"/>
          <w:lang w:val="en-US" w:eastAsia="zh-CN" w:bidi="ar-SA"/>
        </w:rPr>
      </w:pPr>
      <w:r>
        <w:rPr>
          <w:rFonts w:hint="eastAsia" w:ascii="黑体" w:hAnsi="黑体" w:eastAsia="黑体" w:cs="黑体"/>
          <w:b w:val="0"/>
          <w:bCs w:val="0"/>
          <w:color w:val="000000"/>
          <w:kern w:val="2"/>
          <w:sz w:val="32"/>
          <w:szCs w:val="32"/>
          <w:lang w:val="en-US" w:eastAsia="zh-CN" w:bidi="ar-SA"/>
        </w:rPr>
        <w:t>二、用户登录</w:t>
      </w:r>
    </w:p>
    <w:p w14:paraId="2A0B1E24">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微信扫描登录“趣选书”小程序</w:t>
      </w:r>
    </w:p>
    <w:p w14:paraId="07900CCB">
      <w:pPr>
        <w:jc w:val="center"/>
        <w:rPr>
          <w:rFonts w:ascii="宋体" w:hAnsi="宋体" w:eastAsia="宋体" w:cs="Times New Roman"/>
          <w:color w:val="000000"/>
          <w:sz w:val="24"/>
          <w:szCs w:val="24"/>
        </w:rPr>
      </w:pPr>
      <w:r>
        <w:rPr>
          <w:rFonts w:hint="eastAsia" w:ascii="宋体" w:hAnsi="宋体" w:eastAsia="宋体" w:cs="Times New Roman"/>
          <w:color w:val="000000"/>
          <w:sz w:val="24"/>
          <w:szCs w:val="24"/>
        </w:rPr>
        <w:drawing>
          <wp:inline distT="0" distB="0" distL="0" distR="0">
            <wp:extent cx="2418080" cy="2418080"/>
            <wp:effectExtent l="0" t="0" r="7620" b="762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6">
                      <a:extLst>
                        <a:ext uri="{28A0092B-C50C-407E-A947-70E740481C1C}">
                          <a14:useLocalDpi xmlns:a14="http://schemas.microsoft.com/office/drawing/2010/main" val="0"/>
                        </a:ext>
                      </a:extLst>
                    </a:blip>
                    <a:stretch>
                      <a:fillRect/>
                    </a:stretch>
                  </pic:blipFill>
                  <pic:spPr>
                    <a:xfrm>
                      <a:off x="0" y="0"/>
                      <a:ext cx="2418080" cy="2418080"/>
                    </a:xfrm>
                    <a:prstGeom prst="rect">
                      <a:avLst/>
                    </a:prstGeom>
                  </pic:spPr>
                </pic:pic>
              </a:graphicData>
            </a:graphic>
          </wp:inline>
        </w:drawing>
      </w:r>
    </w:p>
    <w:p w14:paraId="04177008">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color w:val="444444"/>
          <w:sz w:val="32"/>
          <w:szCs w:val="32"/>
        </w:rPr>
      </w:pPr>
      <w:r>
        <w:rPr>
          <w:rFonts w:hint="eastAsia" w:ascii="仿宋_GB2312" w:hAnsi="仿宋_GB2312" w:eastAsia="仿宋_GB2312" w:cs="仿宋_GB2312"/>
          <w:color w:val="444444"/>
          <w:sz w:val="32"/>
          <w:szCs w:val="32"/>
        </w:rPr>
        <w:t>用户名</w:t>
      </w:r>
      <w:r>
        <w:rPr>
          <w:rFonts w:hint="eastAsia" w:ascii="仿宋_GB2312" w:hAnsi="仿宋_GB2312" w:eastAsia="仿宋_GB2312" w:cs="仿宋_GB2312"/>
          <w:color w:val="444444"/>
          <w:sz w:val="32"/>
          <w:szCs w:val="32"/>
          <w:lang w:eastAsia="zh-CN"/>
        </w:rPr>
        <w:t>：</w:t>
      </w:r>
      <w:r>
        <w:rPr>
          <w:rFonts w:hint="eastAsia" w:ascii="仿宋_GB2312" w:hAnsi="仿宋_GB2312" w:eastAsia="仿宋_GB2312" w:cs="仿宋_GB2312"/>
          <w:color w:val="444444"/>
          <w:sz w:val="32"/>
          <w:szCs w:val="32"/>
        </w:rPr>
        <w:t>lzu+学号（例lzu</w:t>
      </w:r>
      <w:r>
        <w:rPr>
          <w:rFonts w:hint="eastAsia" w:ascii="仿宋_GB2312" w:hAnsi="仿宋_GB2312" w:eastAsia="仿宋_GB2312" w:cs="仿宋_GB2312"/>
          <w:color w:val="444444"/>
          <w:sz w:val="32"/>
          <w:szCs w:val="32"/>
          <w:lang w:val="en-US" w:eastAsia="zh-CN"/>
        </w:rPr>
        <w:t>320241234567</w:t>
      </w:r>
      <w:r>
        <w:rPr>
          <w:rFonts w:hint="eastAsia" w:ascii="仿宋_GB2312" w:hAnsi="仿宋_GB2312" w:eastAsia="仿宋_GB2312" w:cs="仿宋_GB2312"/>
          <w:color w:val="444444"/>
          <w:sz w:val="32"/>
          <w:szCs w:val="32"/>
        </w:rPr>
        <w:t>）</w:t>
      </w:r>
    </w:p>
    <w:p w14:paraId="0DA90947">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color w:val="444444"/>
          <w:sz w:val="32"/>
          <w:szCs w:val="32"/>
        </w:rPr>
      </w:pPr>
      <w:r>
        <w:rPr>
          <w:rFonts w:hint="eastAsia" w:ascii="仿宋_GB2312" w:hAnsi="仿宋_GB2312" w:eastAsia="仿宋_GB2312" w:cs="仿宋_GB2312"/>
          <w:color w:val="444444"/>
          <w:sz w:val="32"/>
          <w:szCs w:val="32"/>
        </w:rPr>
        <w:t>初始密码</w:t>
      </w:r>
      <w:r>
        <w:rPr>
          <w:rFonts w:hint="eastAsia" w:ascii="仿宋_GB2312" w:hAnsi="仿宋_GB2312" w:eastAsia="仿宋_GB2312" w:cs="仿宋_GB2312"/>
          <w:color w:val="444444"/>
          <w:sz w:val="32"/>
          <w:szCs w:val="32"/>
          <w:lang w:eastAsia="zh-CN"/>
        </w:rPr>
        <w:t>：</w:t>
      </w:r>
      <w:r>
        <w:rPr>
          <w:rFonts w:hint="eastAsia" w:ascii="仿宋_GB2312" w:hAnsi="仿宋_GB2312" w:eastAsia="仿宋_GB2312" w:cs="仿宋_GB2312"/>
          <w:color w:val="444444"/>
          <w:sz w:val="32"/>
          <w:szCs w:val="32"/>
        </w:rPr>
        <w:t>lzu+学号后四位+@（例lzu</w:t>
      </w:r>
      <w:r>
        <w:rPr>
          <w:rFonts w:hint="eastAsia" w:ascii="仿宋_GB2312" w:hAnsi="仿宋_GB2312" w:eastAsia="仿宋_GB2312" w:cs="仿宋_GB2312"/>
          <w:color w:val="444444"/>
          <w:sz w:val="32"/>
          <w:szCs w:val="32"/>
          <w:lang w:val="en-US" w:eastAsia="zh-CN"/>
        </w:rPr>
        <w:t>4567@</w:t>
      </w:r>
      <w:r>
        <w:rPr>
          <w:rFonts w:hint="eastAsia" w:ascii="仿宋_GB2312" w:hAnsi="仿宋_GB2312" w:eastAsia="仿宋_GB2312" w:cs="仿宋_GB2312"/>
          <w:color w:val="444444"/>
          <w:sz w:val="32"/>
          <w:szCs w:val="32"/>
        </w:rPr>
        <w:t>）</w:t>
      </w:r>
    </w:p>
    <w:p w14:paraId="6489AAE6">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444444"/>
          <w:sz w:val="32"/>
          <w:szCs w:val="32"/>
        </w:rPr>
        <w:t>登录后请即刻按照程序要求修改初始密码，确认个人信息、并绑定手机，后续可用微信一键登录，无需记忆和找回密码。</w:t>
      </w:r>
    </w:p>
    <w:p w14:paraId="24CBB2E0">
      <w:pPr>
        <w:jc w:val="center"/>
        <w:rPr>
          <w:rFonts w:hint="eastAsia" w:ascii="宋体" w:hAnsi="宋体" w:eastAsia="宋体" w:cs="Times New Roman"/>
          <w:color w:val="000000"/>
          <w:sz w:val="24"/>
          <w:szCs w:val="24"/>
        </w:rPr>
      </w:pPr>
      <w:r>
        <w:rPr>
          <w:rFonts w:hint="eastAsia" w:ascii="宋体" w:hAnsi="宋体" w:eastAsia="宋体" w:cs="Times New Roman"/>
          <w:color w:val="000000"/>
          <w:sz w:val="24"/>
          <w:szCs w:val="24"/>
        </w:rPr>
        <w:drawing>
          <wp:inline distT="0" distB="0" distL="114300" distR="114300">
            <wp:extent cx="3191510" cy="3999865"/>
            <wp:effectExtent l="0" t="0" r="8890" b="635"/>
            <wp:docPr id="5" name="图片 5"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logo"/>
                    <pic:cNvPicPr>
                      <a:picLocks noChangeAspect="1"/>
                    </pic:cNvPicPr>
                  </pic:nvPicPr>
                  <pic:blipFill>
                    <a:blip r:embed="rId7"/>
                    <a:srcRect t="2982" b="39226"/>
                    <a:stretch>
                      <a:fillRect/>
                    </a:stretch>
                  </pic:blipFill>
                  <pic:spPr>
                    <a:xfrm>
                      <a:off x="0" y="0"/>
                      <a:ext cx="3191510" cy="3999865"/>
                    </a:xfrm>
                    <a:prstGeom prst="rect">
                      <a:avLst/>
                    </a:prstGeom>
                  </pic:spPr>
                </pic:pic>
              </a:graphicData>
            </a:graphic>
          </wp:inline>
        </w:drawing>
      </w:r>
    </w:p>
    <w:p w14:paraId="35BD9B8B">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黑体" w:hAnsi="黑体" w:eastAsia="黑体" w:cs="黑体"/>
          <w:b w:val="0"/>
          <w:bCs w:val="0"/>
          <w:color w:val="000000"/>
          <w:sz w:val="32"/>
          <w:szCs w:val="32"/>
        </w:rPr>
      </w:pPr>
      <w:r>
        <w:rPr>
          <w:rFonts w:hint="eastAsia" w:ascii="黑体" w:hAnsi="黑体" w:eastAsia="黑体" w:cs="黑体"/>
          <w:b w:val="0"/>
          <w:bCs w:val="0"/>
          <w:color w:val="000000"/>
          <w:kern w:val="2"/>
          <w:sz w:val="32"/>
          <w:szCs w:val="32"/>
          <w:lang w:val="en-US" w:eastAsia="zh-CN" w:bidi="ar-SA"/>
        </w:rPr>
        <w:t>三、</w:t>
      </w:r>
      <w:r>
        <w:rPr>
          <w:rFonts w:hint="eastAsia" w:ascii="黑体" w:hAnsi="黑体" w:eastAsia="黑体" w:cs="黑体"/>
          <w:b w:val="0"/>
          <w:bCs w:val="0"/>
          <w:color w:val="000000"/>
          <w:sz w:val="32"/>
          <w:szCs w:val="32"/>
        </w:rPr>
        <w:t>教材选订及费用结算</w:t>
      </w:r>
    </w:p>
    <w:p w14:paraId="74B5192F">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lang w:val="en-US" w:eastAsia="zh-CN"/>
        </w:rPr>
        <w:t>1.</w:t>
      </w:r>
      <w:r>
        <w:rPr>
          <w:rFonts w:hint="eastAsia" w:ascii="仿宋_GB2312" w:hAnsi="仿宋_GB2312" w:eastAsia="仿宋_GB2312" w:cs="仿宋_GB2312"/>
          <w:color w:val="000000"/>
          <w:sz w:val="32"/>
          <w:szCs w:val="32"/>
        </w:rPr>
        <w:t>登录成功后即出现本</w:t>
      </w:r>
      <w:r>
        <w:rPr>
          <w:rFonts w:hint="eastAsia" w:ascii="仿宋_GB2312" w:hAnsi="仿宋_GB2312" w:eastAsia="仿宋_GB2312" w:cs="仿宋_GB2312"/>
          <w:color w:val="000000"/>
          <w:sz w:val="32"/>
          <w:szCs w:val="32"/>
          <w:lang w:val="en-US" w:eastAsia="zh-CN"/>
        </w:rPr>
        <w:t>班级</w:t>
      </w:r>
      <w:r>
        <w:rPr>
          <w:rFonts w:hint="eastAsia" w:ascii="仿宋_GB2312" w:hAnsi="仿宋_GB2312" w:eastAsia="仿宋_GB2312" w:cs="仿宋_GB2312"/>
          <w:color w:val="000000"/>
          <w:sz w:val="32"/>
          <w:szCs w:val="32"/>
        </w:rPr>
        <w:t>本学期使用的教材清单，</w:t>
      </w:r>
      <w:r>
        <w:rPr>
          <w:rFonts w:hint="eastAsia" w:ascii="仿宋_GB2312" w:hAnsi="仿宋_GB2312" w:eastAsia="仿宋_GB2312" w:cs="仿宋_GB2312"/>
          <w:b/>
          <w:bCs/>
          <w:color w:val="000000"/>
          <w:sz w:val="32"/>
          <w:szCs w:val="32"/>
        </w:rPr>
        <w:t>请</w:t>
      </w:r>
      <w:r>
        <w:rPr>
          <w:rFonts w:hint="eastAsia" w:ascii="仿宋_GB2312" w:hAnsi="仿宋_GB2312" w:eastAsia="仿宋_GB2312" w:cs="仿宋_GB2312"/>
          <w:b/>
          <w:bCs/>
          <w:color w:val="000000"/>
          <w:sz w:val="32"/>
          <w:szCs w:val="32"/>
          <w:lang w:val="en-US" w:eastAsia="zh-CN"/>
        </w:rPr>
        <w:t>仔细核对自己所上课程及选用教材</w:t>
      </w:r>
      <w:r>
        <w:rPr>
          <w:rFonts w:hint="eastAsia" w:ascii="仿宋_GB2312" w:hAnsi="仿宋_GB2312" w:eastAsia="仿宋_GB2312" w:cs="仿宋_GB2312"/>
          <w:b/>
          <w:bCs/>
          <w:color w:val="C00000"/>
          <w:sz w:val="32"/>
          <w:szCs w:val="32"/>
          <w:lang w:val="en-US" w:eastAsia="zh-CN"/>
        </w:rPr>
        <w:t>（以教务系统中的“已选课程”为准）</w:t>
      </w:r>
      <w:r>
        <w:rPr>
          <w:rFonts w:hint="eastAsia" w:ascii="仿宋_GB2312" w:hAnsi="仿宋_GB2312" w:eastAsia="仿宋_GB2312" w:cs="仿宋_GB2312"/>
          <w:color w:val="000000"/>
          <w:sz w:val="32"/>
          <w:szCs w:val="32"/>
          <w:lang w:val="en-US" w:eastAsia="zh-CN"/>
        </w:rPr>
        <w:t>，按需加购并在线支付</w:t>
      </w:r>
      <w:r>
        <w:rPr>
          <w:rFonts w:hint="eastAsia" w:ascii="仿宋_GB2312" w:hAnsi="仿宋_GB2312" w:eastAsia="仿宋_GB2312" w:cs="仿宋_GB2312"/>
          <w:color w:val="000000"/>
          <w:sz w:val="32"/>
          <w:szCs w:val="32"/>
          <w:lang w:eastAsia="zh-CN"/>
        </w:rPr>
        <w:t>。</w:t>
      </w:r>
      <w:r>
        <w:rPr>
          <w:rFonts w:hint="eastAsia" w:ascii="仿宋_GB2312" w:hAnsi="仿宋_GB2312" w:eastAsia="仿宋_GB2312" w:cs="仿宋_GB2312"/>
          <w:color w:val="000000"/>
          <w:sz w:val="32"/>
          <w:szCs w:val="32"/>
          <w:lang w:val="en-US" w:eastAsia="zh-CN"/>
        </w:rPr>
        <w:t>如需购买其他班级教材，</w:t>
      </w:r>
      <w:r>
        <w:rPr>
          <w:rFonts w:hint="eastAsia" w:ascii="仿宋_GB2312" w:hAnsi="仿宋_GB2312" w:eastAsia="仿宋_GB2312" w:cs="仿宋_GB2312"/>
          <w:color w:val="000000"/>
          <w:sz w:val="32"/>
          <w:szCs w:val="32"/>
        </w:rPr>
        <w:t>也可通过</w:t>
      </w:r>
      <w:r>
        <w:rPr>
          <w:rFonts w:hint="eastAsia" w:ascii="仿宋_GB2312" w:hAnsi="仿宋_GB2312" w:eastAsia="仿宋_GB2312" w:cs="仿宋_GB2312"/>
          <w:color w:val="000000"/>
          <w:sz w:val="32"/>
          <w:szCs w:val="32"/>
          <w:lang w:val="en-US" w:eastAsia="zh-CN"/>
        </w:rPr>
        <w:t>右上角</w:t>
      </w:r>
      <w:r>
        <w:rPr>
          <w:rFonts w:hint="eastAsia" w:ascii="仿宋_GB2312" w:hAnsi="仿宋_GB2312" w:eastAsia="仿宋_GB2312" w:cs="仿宋_GB2312"/>
          <w:b/>
          <w:bCs/>
          <w:color w:val="000000"/>
          <w:sz w:val="32"/>
          <w:szCs w:val="32"/>
        </w:rPr>
        <w:t>“订购其他</w:t>
      </w:r>
      <w:r>
        <w:rPr>
          <w:rFonts w:hint="eastAsia" w:ascii="仿宋_GB2312" w:hAnsi="仿宋_GB2312" w:eastAsia="仿宋_GB2312" w:cs="仿宋_GB2312"/>
          <w:b/>
          <w:bCs/>
          <w:color w:val="000000"/>
          <w:sz w:val="32"/>
          <w:szCs w:val="32"/>
          <w:lang w:val="en-US" w:eastAsia="zh-CN"/>
        </w:rPr>
        <w:t>班</w:t>
      </w:r>
      <w:r>
        <w:rPr>
          <w:rFonts w:hint="eastAsia" w:ascii="仿宋_GB2312" w:hAnsi="仿宋_GB2312" w:eastAsia="仿宋_GB2312" w:cs="仿宋_GB2312"/>
          <w:b/>
          <w:bCs/>
          <w:color w:val="000000"/>
          <w:sz w:val="32"/>
          <w:szCs w:val="32"/>
        </w:rPr>
        <w:t>课程教材”</w:t>
      </w:r>
      <w:r>
        <w:rPr>
          <w:rFonts w:hint="eastAsia" w:ascii="仿宋_GB2312" w:hAnsi="仿宋_GB2312" w:eastAsia="仿宋_GB2312" w:cs="仿宋_GB2312"/>
          <w:color w:val="000000"/>
          <w:sz w:val="32"/>
          <w:szCs w:val="32"/>
          <w:lang w:val="en-US" w:eastAsia="zh-CN"/>
        </w:rPr>
        <w:t>进行搜索，按需选购其他教材</w:t>
      </w:r>
      <w:r>
        <w:rPr>
          <w:rFonts w:hint="eastAsia" w:ascii="仿宋_GB2312" w:hAnsi="仿宋_GB2312" w:eastAsia="仿宋_GB2312" w:cs="仿宋_GB2312"/>
          <w:color w:val="000000"/>
          <w:sz w:val="32"/>
          <w:szCs w:val="32"/>
        </w:rPr>
        <w:t>，</w:t>
      </w:r>
      <w:r>
        <w:rPr>
          <w:rFonts w:hint="eastAsia" w:ascii="仿宋_GB2312" w:hAnsi="仿宋_GB2312" w:eastAsia="仿宋_GB2312" w:cs="仿宋_GB2312"/>
          <w:color w:val="000000"/>
          <w:sz w:val="32"/>
          <w:szCs w:val="32"/>
          <w:lang w:val="en-US" w:eastAsia="zh-CN"/>
        </w:rPr>
        <w:t>全部加购并</w:t>
      </w:r>
      <w:r>
        <w:rPr>
          <w:rFonts w:hint="eastAsia" w:ascii="仿宋_GB2312" w:hAnsi="仿宋_GB2312" w:eastAsia="仿宋_GB2312" w:cs="仿宋_GB2312"/>
          <w:color w:val="000000"/>
          <w:sz w:val="32"/>
          <w:szCs w:val="32"/>
        </w:rPr>
        <w:t>核对无误后</w:t>
      </w:r>
      <w:r>
        <w:rPr>
          <w:rFonts w:hint="eastAsia" w:ascii="仿宋_GB2312" w:hAnsi="仿宋_GB2312" w:eastAsia="仿宋_GB2312" w:cs="仿宋_GB2312"/>
          <w:color w:val="000000"/>
          <w:sz w:val="32"/>
          <w:szCs w:val="32"/>
          <w:lang w:val="en-US" w:eastAsia="zh-CN"/>
        </w:rPr>
        <w:t>请</w:t>
      </w:r>
      <w:r>
        <w:rPr>
          <w:rFonts w:hint="eastAsia" w:ascii="仿宋_GB2312" w:hAnsi="仿宋_GB2312" w:eastAsia="仿宋_GB2312" w:cs="仿宋_GB2312"/>
          <w:color w:val="000000"/>
          <w:sz w:val="32"/>
          <w:szCs w:val="32"/>
        </w:rPr>
        <w:t>点击“订购并支付”。</w:t>
      </w:r>
    </w:p>
    <w:p w14:paraId="00EEBC6E">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default" w:ascii="仿宋_GB2312" w:hAnsi="仿宋_GB2312" w:eastAsia="仿宋_GB2312" w:cs="仿宋_GB2312"/>
          <w:color w:val="000000"/>
          <w:sz w:val="32"/>
          <w:szCs w:val="32"/>
          <w:lang w:val="en-US" w:eastAsia="zh-CN"/>
        </w:rPr>
      </w:pPr>
      <w:r>
        <w:rPr>
          <w:rFonts w:hint="eastAsia" w:ascii="仿宋_GB2312" w:hAnsi="仿宋_GB2312" w:eastAsia="仿宋_GB2312" w:cs="仿宋_GB2312"/>
          <w:color w:val="000000"/>
          <w:sz w:val="32"/>
          <w:szCs w:val="32"/>
          <w:lang w:val="en-US" w:eastAsia="zh-CN"/>
        </w:rPr>
        <w:t>注：如在平台中没有显示且搜索不到部分课程，说明该课程使用非正式出版的教学资料或选用教材不参与统一教材征订，如有需要，请联系开课学院教学秘书老师获取教材书目，并按需自行购买。</w:t>
      </w:r>
    </w:p>
    <w:p w14:paraId="62941C3B">
      <w:pPr>
        <w:jc w:val="center"/>
        <w:rPr>
          <w:rFonts w:ascii="宋体" w:hAnsi="宋体" w:eastAsia="宋体" w:cs="Times New Roman"/>
          <w:color w:val="000000"/>
          <w:sz w:val="24"/>
          <w:szCs w:val="24"/>
        </w:rPr>
      </w:pPr>
      <w:r>
        <w:rPr>
          <w:rFonts w:ascii="等线" w:hAnsi="等线" w:eastAsia="等线" w:cs="Times New Roman"/>
          <w:color w:val="000000"/>
          <w:szCs w:val="24"/>
        </w:rPr>
        <w:drawing>
          <wp:inline distT="0" distB="0" distL="0" distR="0">
            <wp:extent cx="2054225" cy="4234815"/>
            <wp:effectExtent l="0" t="0" r="3175" b="13335"/>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pic:cNvPicPr>
                      <a:picLocks noChangeAspect="1"/>
                    </pic:cNvPicPr>
                  </pic:nvPicPr>
                  <pic:blipFill>
                    <a:blip r:embed="rId8"/>
                    <a:stretch>
                      <a:fillRect/>
                    </a:stretch>
                  </pic:blipFill>
                  <pic:spPr>
                    <a:xfrm>
                      <a:off x="0" y="0"/>
                      <a:ext cx="2073297" cy="4273241"/>
                    </a:xfrm>
                    <a:prstGeom prst="rect">
                      <a:avLst/>
                    </a:prstGeom>
                  </pic:spPr>
                </pic:pic>
              </a:graphicData>
            </a:graphic>
          </wp:inline>
        </w:drawing>
      </w:r>
    </w:p>
    <w:p w14:paraId="670BDC85">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2.系统弹出对话框，提示核对确认教材信息。</w:t>
      </w:r>
    </w:p>
    <w:p w14:paraId="4D17D965">
      <w:pPr>
        <w:jc w:val="center"/>
        <w:rPr>
          <w:rFonts w:ascii="宋体" w:hAnsi="宋体" w:eastAsia="宋体" w:cs="Times New Roman"/>
          <w:color w:val="000000"/>
          <w:sz w:val="24"/>
          <w:szCs w:val="24"/>
        </w:rPr>
      </w:pPr>
      <w:r>
        <w:rPr>
          <w:rFonts w:hint="eastAsia" w:ascii="宋体" w:hAnsi="宋体" w:eastAsia="宋体" w:cs="Times New Roman"/>
          <w:color w:val="000000"/>
          <w:sz w:val="24"/>
          <w:szCs w:val="24"/>
        </w:rPr>
        <w:drawing>
          <wp:inline distT="0" distB="0" distL="114300" distR="114300">
            <wp:extent cx="2266950" cy="4145280"/>
            <wp:effectExtent l="0" t="0" r="0" b="0"/>
            <wp:docPr id="7" name="图片 7" descr="微信图片_202003181044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00318104424"/>
                    <pic:cNvPicPr>
                      <a:picLocks noChangeAspect="1"/>
                    </pic:cNvPicPr>
                  </pic:nvPicPr>
                  <pic:blipFill>
                    <a:blip r:embed="rId9"/>
                    <a:srcRect t="8827" b="6781"/>
                    <a:stretch>
                      <a:fillRect/>
                    </a:stretch>
                  </pic:blipFill>
                  <pic:spPr>
                    <a:xfrm>
                      <a:off x="0" y="0"/>
                      <a:ext cx="2266950" cy="4145442"/>
                    </a:xfrm>
                    <a:prstGeom prst="rect">
                      <a:avLst/>
                    </a:prstGeom>
                  </pic:spPr>
                </pic:pic>
              </a:graphicData>
            </a:graphic>
          </wp:inline>
        </w:drawing>
      </w:r>
    </w:p>
    <w:p w14:paraId="25FE1BF1">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color w:val="000000"/>
          <w:sz w:val="32"/>
          <w:szCs w:val="32"/>
          <w:lang w:eastAsia="zh-CN"/>
        </w:rPr>
      </w:pPr>
      <w:r>
        <w:rPr>
          <w:rFonts w:hint="eastAsia" w:ascii="仿宋_GB2312" w:hAnsi="仿宋_GB2312" w:eastAsia="仿宋_GB2312" w:cs="仿宋_GB2312"/>
          <w:b w:val="0"/>
          <w:bCs w:val="0"/>
          <w:color w:val="000000"/>
          <w:sz w:val="32"/>
          <w:szCs w:val="32"/>
        </w:rPr>
        <w:t>3.确定付款，并完成支付。</w:t>
      </w:r>
      <w:r>
        <w:rPr>
          <w:rFonts w:hint="eastAsia" w:ascii="仿宋_GB2312" w:hAnsi="仿宋_GB2312" w:eastAsia="仿宋_GB2312" w:cs="仿宋_GB2312"/>
          <w:b w:val="0"/>
          <w:bCs w:val="0"/>
          <w:color w:val="auto"/>
          <w:sz w:val="32"/>
          <w:szCs w:val="32"/>
          <w:lang w:val="en-US" w:eastAsia="zh-CN"/>
        </w:rPr>
        <w:t>后续将</w:t>
      </w:r>
      <w:r>
        <w:rPr>
          <w:rFonts w:hint="eastAsia" w:ascii="仿宋_GB2312" w:hAnsi="仿宋_GB2312" w:eastAsia="仿宋_GB2312" w:cs="仿宋_GB2312"/>
          <w:b/>
          <w:bCs/>
          <w:color w:val="auto"/>
          <w:sz w:val="32"/>
          <w:szCs w:val="32"/>
        </w:rPr>
        <w:t>以班级为单位</w:t>
      </w:r>
      <w:r>
        <w:rPr>
          <w:rFonts w:hint="eastAsia" w:ascii="仿宋_GB2312" w:hAnsi="仿宋_GB2312" w:eastAsia="仿宋_GB2312" w:cs="仿宋_GB2312"/>
          <w:b w:val="0"/>
          <w:bCs w:val="0"/>
          <w:color w:val="auto"/>
          <w:sz w:val="32"/>
          <w:szCs w:val="32"/>
        </w:rPr>
        <w:t>由学生代表统一现场领取</w:t>
      </w:r>
      <w:r>
        <w:rPr>
          <w:rFonts w:hint="eastAsia" w:ascii="仿宋_GB2312" w:hAnsi="仿宋_GB2312" w:eastAsia="仿宋_GB2312" w:cs="仿宋_GB2312"/>
          <w:b w:val="0"/>
          <w:bCs w:val="0"/>
          <w:color w:val="auto"/>
          <w:sz w:val="32"/>
          <w:szCs w:val="32"/>
          <w:lang w:val="en-US" w:eastAsia="zh-CN"/>
        </w:rPr>
        <w:t>教材</w:t>
      </w:r>
      <w:r>
        <w:rPr>
          <w:rFonts w:hint="eastAsia" w:ascii="仿宋_GB2312" w:hAnsi="仿宋_GB2312" w:eastAsia="仿宋_GB2312" w:cs="仿宋_GB2312"/>
          <w:b w:val="0"/>
          <w:bCs w:val="0"/>
          <w:color w:val="auto"/>
          <w:sz w:val="32"/>
          <w:szCs w:val="32"/>
        </w:rPr>
        <w:t>后按照购书清单分发</w:t>
      </w:r>
      <w:r>
        <w:rPr>
          <w:rFonts w:hint="eastAsia" w:ascii="仿宋_GB2312" w:hAnsi="仿宋_GB2312" w:eastAsia="仿宋_GB2312" w:cs="仿宋_GB2312"/>
          <w:b w:val="0"/>
          <w:bCs w:val="0"/>
          <w:color w:val="auto"/>
          <w:sz w:val="32"/>
          <w:szCs w:val="32"/>
          <w:lang w:eastAsia="zh-CN"/>
        </w:rPr>
        <w:t>。</w:t>
      </w:r>
    </w:p>
    <w:p w14:paraId="77C68D3C">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ascii="宋体" w:hAnsi="宋体" w:eastAsia="宋体" w:cs="Arial"/>
          <w:b/>
          <w:bCs/>
          <w:color w:val="000000"/>
          <w:kern w:val="0"/>
          <w:sz w:val="24"/>
          <w:szCs w:val="24"/>
        </w:rPr>
      </w:pPr>
      <w:r>
        <w:rPr>
          <w:rFonts w:hint="eastAsia" w:ascii="仿宋_GB2312" w:hAnsi="仿宋_GB2312" w:eastAsia="仿宋_GB2312" w:cs="仿宋_GB2312"/>
          <w:color w:val="000000"/>
          <w:sz w:val="32"/>
          <w:szCs w:val="32"/>
        </w:rPr>
        <w:t>4.</w:t>
      </w:r>
      <w:r>
        <w:rPr>
          <w:rFonts w:hint="eastAsia" w:ascii="仿宋_GB2312" w:hAnsi="仿宋_GB2312" w:eastAsia="仿宋_GB2312" w:cs="仿宋_GB2312"/>
          <w:b w:val="0"/>
          <w:bCs w:val="0"/>
          <w:color w:val="000000"/>
          <w:sz w:val="32"/>
          <w:szCs w:val="32"/>
        </w:rPr>
        <w:t>付款时核对收款方应为</w:t>
      </w:r>
      <w:r>
        <w:rPr>
          <w:rFonts w:hint="eastAsia" w:ascii="仿宋_GB2312" w:hAnsi="仿宋_GB2312" w:eastAsia="仿宋_GB2312" w:cs="仿宋_GB2312"/>
          <w:b/>
          <w:bCs/>
          <w:color w:val="000000"/>
          <w:sz w:val="32"/>
          <w:szCs w:val="32"/>
        </w:rPr>
        <w:t>“兰州域航”</w:t>
      </w:r>
      <w:r>
        <w:rPr>
          <w:rFonts w:hint="eastAsia" w:ascii="仿宋_GB2312" w:hAnsi="仿宋_GB2312" w:eastAsia="仿宋_GB2312" w:cs="仿宋_GB2312"/>
          <w:b w:val="0"/>
          <w:bCs w:val="0"/>
          <w:color w:val="000000"/>
          <w:sz w:val="32"/>
          <w:szCs w:val="32"/>
        </w:rPr>
        <w:t>后确认支付。</w:t>
      </w:r>
      <w:bookmarkStart w:id="0" w:name="_GoBack"/>
      <w:bookmarkEnd w:id="0"/>
    </w:p>
    <w:sectPr>
      <w:footerReference r:id="rId3" w:type="default"/>
      <w:pgSz w:w="11900" w:h="16840"/>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仿宋_GB2312">
    <w:panose1 w:val="02010609030101010101"/>
    <w:charset w:val="86"/>
    <w:family w:val="modern"/>
    <w:pitch w:val="default"/>
    <w:sig w:usb0="00000001" w:usb1="080E0000" w:usb2="00000000" w:usb3="00000000" w:csb0="00040000" w:csb1="00000000"/>
  </w:font>
  <w:font w:name="方正小标宋简体">
    <w:panose1 w:val="02010601030101010101"/>
    <w:charset w:val="86"/>
    <w:family w:val="auto"/>
    <w:pitch w:val="default"/>
    <w:sig w:usb0="00000001" w:usb1="080E0000" w:usb2="00000000" w:usb3="00000000" w:csb0="00040000"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968939831"/>
    </w:sdtPr>
    <w:sdtContent>
      <w:p w14:paraId="7FC0C52F">
        <w:pPr>
          <w:pStyle w:val="2"/>
          <w:jc w:val="center"/>
        </w:pPr>
        <w:r>
          <w:fldChar w:fldCharType="begin"/>
        </w:r>
        <w:r>
          <w:instrText xml:space="preserve">PAGE   \* MERGEFORMAT</w:instrText>
        </w:r>
        <w:r>
          <w:fldChar w:fldCharType="separate"/>
        </w:r>
        <w:r>
          <w:rPr>
            <w:lang w:val="zh-CN"/>
          </w:rPr>
          <w:t>6</w:t>
        </w:r>
        <w:r>
          <w:fldChar w:fldCharType="end"/>
        </w:r>
      </w:p>
    </w:sdtContent>
  </w:sdt>
  <w:p w14:paraId="215992EA">
    <w:pPr>
      <w:pStyle w:val="2"/>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22A6B"/>
    <w:rsid w:val="00003BD9"/>
    <w:rsid w:val="00022A6B"/>
    <w:rsid w:val="0036611F"/>
    <w:rsid w:val="00E939CC"/>
    <w:rsid w:val="00FD7818"/>
    <w:rsid w:val="01FC011C"/>
    <w:rsid w:val="0C25691C"/>
    <w:rsid w:val="0E787BE8"/>
    <w:rsid w:val="178F34AC"/>
    <w:rsid w:val="1D9260E9"/>
    <w:rsid w:val="21224D81"/>
    <w:rsid w:val="2AF43C32"/>
    <w:rsid w:val="318C68EB"/>
    <w:rsid w:val="409C46F8"/>
    <w:rsid w:val="44531571"/>
    <w:rsid w:val="45EE1552"/>
    <w:rsid w:val="6A9D5B77"/>
    <w:rsid w:val="6CA64085"/>
    <w:rsid w:val="6D0D6ECF"/>
    <w:rsid w:val="6FE829B6"/>
    <w:rsid w:val="700A66D9"/>
    <w:rsid w:val="76D45BAE"/>
    <w:rsid w:val="78393FFF"/>
    <w:rsid w:val="7F21134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4">
    <w:name w:val="Default Paragraph Font"/>
    <w:semiHidden/>
    <w:unhideWhenUsed/>
    <w:qFormat/>
    <w:uiPriority w:val="1"/>
  </w:style>
  <w:style w:type="table" w:default="1" w:styleId="3">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5"/>
    <w:unhideWhenUsed/>
    <w:qFormat/>
    <w:uiPriority w:val="99"/>
    <w:pPr>
      <w:tabs>
        <w:tab w:val="center" w:pos="4153"/>
        <w:tab w:val="right" w:pos="8306"/>
      </w:tabs>
      <w:snapToGrid w:val="0"/>
      <w:jc w:val="left"/>
    </w:pPr>
    <w:rPr>
      <w:sz w:val="18"/>
      <w:szCs w:val="18"/>
    </w:rPr>
  </w:style>
  <w:style w:type="character" w:customStyle="1" w:styleId="5">
    <w:name w:val="页脚 字符"/>
    <w:basedOn w:val="4"/>
    <w:link w:val="2"/>
    <w:qFormat/>
    <w:uiPriority w:val="99"/>
    <w:rPr>
      <w:sz w:val="18"/>
      <w:szCs w:val="18"/>
    </w:rPr>
  </w:style>
  <w:style w:type="character" w:customStyle="1" w:styleId="6">
    <w:name w:val="font01"/>
    <w:basedOn w:val="4"/>
    <w:qFormat/>
    <w:uiPriority w:val="0"/>
    <w:rPr>
      <w:rFonts w:hint="eastAsia" w:ascii="等线" w:hAnsi="等线" w:eastAsia="等线" w:cs="等线"/>
      <w:color w:val="000000"/>
      <w:sz w:val="24"/>
      <w:szCs w:val="24"/>
      <w:u w:val="none"/>
    </w:rPr>
  </w:style>
  <w:style w:type="character" w:customStyle="1" w:styleId="7">
    <w:name w:val="font21"/>
    <w:basedOn w:val="4"/>
    <w:qFormat/>
    <w:uiPriority w:val="0"/>
    <w:rPr>
      <w:rFonts w:hint="eastAsia" w:ascii="仿宋_GB2312" w:eastAsia="仿宋_GB2312" w:cs="仿宋_GB2312"/>
      <w:color w:val="000000"/>
      <w:sz w:val="24"/>
      <w:szCs w:val="24"/>
      <w:u w:val="none"/>
    </w:rPr>
  </w:style>
  <w:style w:type="character" w:customStyle="1" w:styleId="8">
    <w:name w:val="font31"/>
    <w:basedOn w:val="4"/>
    <w:qFormat/>
    <w:uiPriority w:val="0"/>
    <w:rPr>
      <w:rFonts w:ascii="Arial" w:hAnsi="Arial" w:cs="Arial"/>
      <w:color w:val="000000"/>
      <w:sz w:val="24"/>
      <w:szCs w:val="24"/>
      <w:u w:val="none"/>
    </w:r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png"/><Relationship Id="rId7" Type="http://schemas.openxmlformats.org/officeDocument/2006/relationships/image" Target="media/image3.jpeg"/><Relationship Id="rId6" Type="http://schemas.openxmlformats.org/officeDocument/2006/relationships/image" Target="media/image2.jpeg"/><Relationship Id="rId5" Type="http://schemas.openxmlformats.org/officeDocument/2006/relationships/image" Target="media/image1.pn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4</Pages>
  <Words>1010</Words>
  <Characters>1375</Characters>
  <Lines>4</Lines>
  <Paragraphs>1</Paragraphs>
  <TotalTime>13</TotalTime>
  <ScaleCrop>false</ScaleCrop>
  <LinksUpToDate>false</LinksUpToDate>
  <CharactersWithSpaces>1375</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2024-12-09T06:58:00Z</dcterms:created>
  <dc:creator>lzm</dc:creator>
  <cp:lastModifiedBy>Unique</cp:lastModifiedBy>
  <dcterms:modified xsi:type="dcterms:W3CDTF">2026-01-19T09:51:12Z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eyJoZGlkIjoiNDQwOTA0MDY0N2I1YTNjOTAwMGNlZWVkMzY2ZmI5Y2YiLCJ1c2VySWQiOiI4ODY2MTcxMTEifQ==</vt:lpwstr>
  </property>
  <property fmtid="{D5CDD505-2E9C-101B-9397-08002B2CF9AE}" pid="3" name="KSOProductBuildVer">
    <vt:lpwstr>2052-12.1.0.24657</vt:lpwstr>
  </property>
  <property fmtid="{D5CDD505-2E9C-101B-9397-08002B2CF9AE}" pid="4" name="ICV">
    <vt:lpwstr>3B0B77A00156430E972A9DC22F949ED2_13</vt:lpwstr>
  </property>
</Properties>
</file>